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EAD03" w14:textId="5A1CEFBF" w:rsidR="0051601E" w:rsidRPr="0051601E" w:rsidRDefault="0051601E">
      <w:pPr>
        <w:rPr>
          <w:rFonts w:cstheme="minorHAnsi"/>
          <w:b/>
          <w:sz w:val="25"/>
          <w:szCs w:val="25"/>
        </w:rPr>
      </w:pPr>
      <w:r w:rsidRPr="0051601E">
        <w:rPr>
          <w:rFonts w:cstheme="minorHAnsi"/>
          <w:b/>
          <w:sz w:val="25"/>
          <w:szCs w:val="25"/>
        </w:rPr>
        <w:t>Response to introductory paper</w:t>
      </w:r>
    </w:p>
    <w:p w14:paraId="23265FC9" w14:textId="47F2FB5B" w:rsidR="0051601E" w:rsidRDefault="0051601E">
      <w:pPr>
        <w:rPr>
          <w:rFonts w:cstheme="minorHAnsi"/>
          <w:sz w:val="25"/>
          <w:szCs w:val="25"/>
        </w:rPr>
      </w:pPr>
      <w:r>
        <w:rPr>
          <w:rFonts w:cstheme="minorHAnsi"/>
          <w:sz w:val="25"/>
          <w:szCs w:val="25"/>
        </w:rPr>
        <w:t>Maggie Shapley, University Archivist Emerita, Australian National University</w:t>
      </w:r>
    </w:p>
    <w:p w14:paraId="16B39E64" w14:textId="77777777" w:rsidR="0051601E" w:rsidRDefault="0051601E">
      <w:pPr>
        <w:rPr>
          <w:rFonts w:cstheme="minorHAnsi"/>
          <w:sz w:val="25"/>
          <w:szCs w:val="25"/>
        </w:rPr>
      </w:pPr>
    </w:p>
    <w:p w14:paraId="126E2C2A" w14:textId="1C702E79" w:rsidR="00815F9A" w:rsidRPr="00BF321C" w:rsidRDefault="00890DC5">
      <w:pPr>
        <w:rPr>
          <w:rFonts w:cstheme="minorHAnsi"/>
          <w:sz w:val="25"/>
          <w:szCs w:val="25"/>
        </w:rPr>
      </w:pPr>
      <w:r w:rsidRPr="00BF321C">
        <w:rPr>
          <w:rFonts w:cstheme="minorHAnsi"/>
          <w:sz w:val="25"/>
          <w:szCs w:val="25"/>
        </w:rPr>
        <w:t xml:space="preserve">I heartily endorse Adrian’s overview and in particular his identification of the ‘whiteness’ of the collective national archive that needs to be challenged. </w:t>
      </w:r>
      <w:r w:rsidR="00815F9A" w:rsidRPr="00BF321C">
        <w:rPr>
          <w:rFonts w:cstheme="minorHAnsi"/>
          <w:sz w:val="25"/>
          <w:szCs w:val="25"/>
        </w:rPr>
        <w:t xml:space="preserve">As a feminist, </w:t>
      </w:r>
      <w:r w:rsidRPr="00BF321C">
        <w:rPr>
          <w:rFonts w:cstheme="minorHAnsi"/>
          <w:sz w:val="25"/>
          <w:szCs w:val="25"/>
        </w:rPr>
        <w:t xml:space="preserve">I would also identify </w:t>
      </w:r>
      <w:r w:rsidR="00815F9A" w:rsidRPr="00BF321C">
        <w:rPr>
          <w:rFonts w:cstheme="minorHAnsi"/>
          <w:sz w:val="25"/>
          <w:szCs w:val="25"/>
        </w:rPr>
        <w:t xml:space="preserve">the </w:t>
      </w:r>
      <w:r w:rsidRPr="00BF321C">
        <w:rPr>
          <w:rFonts w:cstheme="minorHAnsi"/>
          <w:sz w:val="25"/>
          <w:szCs w:val="25"/>
        </w:rPr>
        <w:t xml:space="preserve">‘maleness’ </w:t>
      </w:r>
      <w:r w:rsidR="00815F9A" w:rsidRPr="00BF321C">
        <w:rPr>
          <w:rFonts w:cstheme="minorHAnsi"/>
          <w:sz w:val="25"/>
          <w:szCs w:val="25"/>
        </w:rPr>
        <w:t xml:space="preserve">which he touched on briefly. </w:t>
      </w:r>
    </w:p>
    <w:p w14:paraId="64132743" w14:textId="77777777" w:rsidR="00815F9A" w:rsidRPr="00BF321C" w:rsidRDefault="00815F9A">
      <w:pPr>
        <w:rPr>
          <w:rFonts w:cstheme="minorHAnsi"/>
          <w:sz w:val="25"/>
          <w:szCs w:val="25"/>
        </w:rPr>
      </w:pPr>
    </w:p>
    <w:p w14:paraId="792505BE" w14:textId="2C7C4216" w:rsidR="00494E80" w:rsidRPr="00BF321C" w:rsidRDefault="00815F9A">
      <w:pPr>
        <w:rPr>
          <w:rFonts w:cstheme="minorHAnsi"/>
          <w:sz w:val="25"/>
          <w:szCs w:val="25"/>
        </w:rPr>
      </w:pPr>
      <w:r w:rsidRPr="00BF321C">
        <w:rPr>
          <w:rFonts w:cstheme="minorHAnsi"/>
          <w:sz w:val="25"/>
          <w:szCs w:val="25"/>
        </w:rPr>
        <w:t>In m</w:t>
      </w:r>
      <w:r w:rsidR="006D34AD" w:rsidRPr="00BF321C">
        <w:rPr>
          <w:rFonts w:cstheme="minorHAnsi"/>
          <w:sz w:val="25"/>
          <w:szCs w:val="25"/>
        </w:rPr>
        <w:t xml:space="preserve">y comments </w:t>
      </w:r>
      <w:proofErr w:type="gramStart"/>
      <w:r w:rsidR="006D34AD" w:rsidRPr="00BF321C">
        <w:rPr>
          <w:rFonts w:cstheme="minorHAnsi"/>
          <w:sz w:val="25"/>
          <w:szCs w:val="25"/>
        </w:rPr>
        <w:t>today</w:t>
      </w:r>
      <w:proofErr w:type="gramEnd"/>
      <w:r w:rsidR="006D34AD" w:rsidRPr="00BF321C">
        <w:rPr>
          <w:rFonts w:cstheme="minorHAnsi"/>
          <w:sz w:val="25"/>
          <w:szCs w:val="25"/>
        </w:rPr>
        <w:t xml:space="preserve"> </w:t>
      </w:r>
      <w:r w:rsidRPr="00BF321C">
        <w:rPr>
          <w:rFonts w:cstheme="minorHAnsi"/>
          <w:sz w:val="25"/>
          <w:szCs w:val="25"/>
        </w:rPr>
        <w:t xml:space="preserve">I’m talking about three examples </w:t>
      </w:r>
      <w:r w:rsidR="006D34AD" w:rsidRPr="00BF321C">
        <w:rPr>
          <w:rFonts w:cstheme="minorHAnsi"/>
          <w:sz w:val="25"/>
          <w:szCs w:val="25"/>
        </w:rPr>
        <w:t>o</w:t>
      </w:r>
      <w:r w:rsidRPr="00BF321C">
        <w:rPr>
          <w:rFonts w:cstheme="minorHAnsi"/>
          <w:sz w:val="25"/>
          <w:szCs w:val="25"/>
        </w:rPr>
        <w:t>f</w:t>
      </w:r>
      <w:r w:rsidR="006D34AD" w:rsidRPr="00BF321C">
        <w:rPr>
          <w:rFonts w:cstheme="minorHAnsi"/>
          <w:sz w:val="25"/>
          <w:szCs w:val="25"/>
        </w:rPr>
        <w:t xml:space="preserve"> documenting the non-government sector</w:t>
      </w:r>
      <w:r w:rsidRPr="00BF321C">
        <w:rPr>
          <w:rFonts w:cstheme="minorHAnsi"/>
          <w:sz w:val="25"/>
          <w:szCs w:val="25"/>
        </w:rPr>
        <w:t>. It’s important to recognise that t</w:t>
      </w:r>
      <w:r w:rsidR="006D34AD" w:rsidRPr="00BF321C">
        <w:rPr>
          <w:rFonts w:cstheme="minorHAnsi"/>
          <w:sz w:val="25"/>
          <w:szCs w:val="25"/>
        </w:rPr>
        <w:t>his is an area almost bereft of any legal requirement to retain records</w:t>
      </w:r>
      <w:r w:rsidR="00FD2212" w:rsidRPr="00BF321C">
        <w:rPr>
          <w:rFonts w:cstheme="minorHAnsi"/>
          <w:sz w:val="25"/>
          <w:szCs w:val="25"/>
        </w:rPr>
        <w:t xml:space="preserve"> and make them available for research</w:t>
      </w:r>
      <w:r w:rsidR="006D34AD" w:rsidRPr="00BF321C">
        <w:rPr>
          <w:rFonts w:cstheme="minorHAnsi"/>
          <w:sz w:val="25"/>
          <w:szCs w:val="25"/>
        </w:rPr>
        <w:t xml:space="preserve">, unlike </w:t>
      </w:r>
      <w:r w:rsidR="007E20EA" w:rsidRPr="00BF321C">
        <w:rPr>
          <w:rFonts w:cstheme="minorHAnsi"/>
          <w:sz w:val="25"/>
          <w:szCs w:val="25"/>
        </w:rPr>
        <w:t>government archives which operate under legislation requiring the creation, management and retention of archives</w:t>
      </w:r>
      <w:r w:rsidR="00FD2212" w:rsidRPr="00BF321C">
        <w:rPr>
          <w:rFonts w:cstheme="minorHAnsi"/>
          <w:sz w:val="25"/>
          <w:szCs w:val="25"/>
        </w:rPr>
        <w:t>, and public access to them.</w:t>
      </w:r>
    </w:p>
    <w:p w14:paraId="1C5A432F" w14:textId="77777777" w:rsidR="006D34AD" w:rsidRPr="00BF321C" w:rsidRDefault="006D34AD">
      <w:pPr>
        <w:rPr>
          <w:rFonts w:cstheme="minorHAnsi"/>
          <w:sz w:val="25"/>
          <w:szCs w:val="25"/>
        </w:rPr>
      </w:pPr>
    </w:p>
    <w:p w14:paraId="4DD030F9" w14:textId="2A83317D" w:rsidR="00A83F44" w:rsidRPr="00BF321C" w:rsidRDefault="006D34AD">
      <w:pPr>
        <w:rPr>
          <w:rFonts w:cstheme="minorHAnsi"/>
          <w:sz w:val="25"/>
          <w:szCs w:val="25"/>
        </w:rPr>
      </w:pPr>
      <w:r w:rsidRPr="00BF321C">
        <w:rPr>
          <w:rFonts w:cstheme="minorHAnsi"/>
          <w:sz w:val="25"/>
          <w:szCs w:val="25"/>
        </w:rPr>
        <w:t xml:space="preserve">One of my responsibilities as the ANU University Archivist was the Noel </w:t>
      </w:r>
      <w:proofErr w:type="spellStart"/>
      <w:r w:rsidRPr="00BF321C">
        <w:rPr>
          <w:rFonts w:cstheme="minorHAnsi"/>
          <w:sz w:val="25"/>
          <w:szCs w:val="25"/>
        </w:rPr>
        <w:t>Butlin</w:t>
      </w:r>
      <w:proofErr w:type="spellEnd"/>
      <w:r w:rsidRPr="00BF321C">
        <w:rPr>
          <w:rFonts w:cstheme="minorHAnsi"/>
          <w:sz w:val="25"/>
          <w:szCs w:val="25"/>
        </w:rPr>
        <w:t xml:space="preserve"> Archives Centre</w:t>
      </w:r>
      <w:r w:rsidR="007E20EA" w:rsidRPr="00BF321C">
        <w:rPr>
          <w:rFonts w:cstheme="minorHAnsi"/>
          <w:sz w:val="25"/>
          <w:szCs w:val="25"/>
        </w:rPr>
        <w:t xml:space="preserve">, one of the largest archives in Australia – in fact, larger than several State </w:t>
      </w:r>
      <w:r w:rsidR="00B54B95" w:rsidRPr="00BF321C">
        <w:rPr>
          <w:rFonts w:cstheme="minorHAnsi"/>
          <w:sz w:val="25"/>
          <w:szCs w:val="25"/>
        </w:rPr>
        <w:t xml:space="preserve">government </w:t>
      </w:r>
      <w:r w:rsidR="007E20EA" w:rsidRPr="00BF321C">
        <w:rPr>
          <w:rFonts w:cstheme="minorHAnsi"/>
          <w:sz w:val="25"/>
          <w:szCs w:val="25"/>
        </w:rPr>
        <w:t xml:space="preserve">archives. Its national collecting policy relates to Australian business and labour – </w:t>
      </w:r>
      <w:r w:rsidR="001B1E42" w:rsidRPr="00BF321C">
        <w:rPr>
          <w:rFonts w:cstheme="minorHAnsi"/>
          <w:sz w:val="25"/>
          <w:szCs w:val="25"/>
        </w:rPr>
        <w:t xml:space="preserve">the records of </w:t>
      </w:r>
      <w:r w:rsidR="007E20EA" w:rsidRPr="00BF321C">
        <w:rPr>
          <w:rFonts w:cstheme="minorHAnsi"/>
          <w:sz w:val="25"/>
          <w:szCs w:val="25"/>
        </w:rPr>
        <w:t>companies, industry associations</w:t>
      </w:r>
      <w:r w:rsidR="0061145D" w:rsidRPr="00BF321C">
        <w:rPr>
          <w:rFonts w:cstheme="minorHAnsi"/>
          <w:sz w:val="25"/>
          <w:szCs w:val="25"/>
        </w:rPr>
        <w:t xml:space="preserve">, </w:t>
      </w:r>
      <w:r w:rsidR="007E20EA" w:rsidRPr="00BF321C">
        <w:rPr>
          <w:rFonts w:cstheme="minorHAnsi"/>
          <w:sz w:val="25"/>
          <w:szCs w:val="25"/>
        </w:rPr>
        <w:t>trade unions</w:t>
      </w:r>
      <w:r w:rsidR="0061145D" w:rsidRPr="00BF321C">
        <w:rPr>
          <w:rFonts w:cstheme="minorHAnsi"/>
          <w:sz w:val="25"/>
          <w:szCs w:val="25"/>
        </w:rPr>
        <w:t xml:space="preserve"> and people associated with them.</w:t>
      </w:r>
      <w:r w:rsidR="007E20EA" w:rsidRPr="00BF321C">
        <w:rPr>
          <w:rFonts w:cstheme="minorHAnsi"/>
          <w:sz w:val="25"/>
          <w:szCs w:val="25"/>
        </w:rPr>
        <w:t xml:space="preserve"> </w:t>
      </w:r>
    </w:p>
    <w:p w14:paraId="46F3A490" w14:textId="77777777" w:rsidR="00A83F44" w:rsidRPr="00BF321C" w:rsidRDefault="00A83F44">
      <w:pPr>
        <w:rPr>
          <w:rFonts w:cstheme="minorHAnsi"/>
          <w:sz w:val="25"/>
          <w:szCs w:val="25"/>
        </w:rPr>
      </w:pPr>
    </w:p>
    <w:p w14:paraId="0BFCF591" w14:textId="77777777" w:rsidR="006D34AD" w:rsidRPr="00BF321C" w:rsidRDefault="007E20EA">
      <w:pPr>
        <w:rPr>
          <w:rFonts w:cstheme="minorHAnsi"/>
          <w:sz w:val="25"/>
          <w:szCs w:val="25"/>
        </w:rPr>
      </w:pPr>
      <w:r w:rsidRPr="00BF321C">
        <w:rPr>
          <w:rFonts w:cstheme="minorHAnsi"/>
          <w:sz w:val="25"/>
          <w:szCs w:val="25"/>
        </w:rPr>
        <w:t xml:space="preserve">But if you understand how the Noel </w:t>
      </w:r>
      <w:proofErr w:type="spellStart"/>
      <w:r w:rsidRPr="00BF321C">
        <w:rPr>
          <w:rFonts w:cstheme="minorHAnsi"/>
          <w:sz w:val="25"/>
          <w:szCs w:val="25"/>
        </w:rPr>
        <w:t>Butlin</w:t>
      </w:r>
      <w:proofErr w:type="spellEnd"/>
      <w:r w:rsidRPr="00BF321C">
        <w:rPr>
          <w:rFonts w:cstheme="minorHAnsi"/>
          <w:sz w:val="25"/>
          <w:szCs w:val="25"/>
        </w:rPr>
        <w:t xml:space="preserve"> Archives collections </w:t>
      </w:r>
      <w:r w:rsidR="004114A2" w:rsidRPr="00BF321C">
        <w:rPr>
          <w:rFonts w:cstheme="minorHAnsi"/>
          <w:sz w:val="25"/>
          <w:szCs w:val="25"/>
        </w:rPr>
        <w:t xml:space="preserve">first </w:t>
      </w:r>
      <w:r w:rsidRPr="00BF321C">
        <w:rPr>
          <w:rFonts w:cstheme="minorHAnsi"/>
          <w:sz w:val="25"/>
          <w:szCs w:val="25"/>
        </w:rPr>
        <w:t xml:space="preserve">came to be available for public research, it is clear </w:t>
      </w:r>
      <w:r w:rsidR="00A83F44" w:rsidRPr="00BF321C">
        <w:rPr>
          <w:rFonts w:cstheme="minorHAnsi"/>
          <w:sz w:val="25"/>
          <w:szCs w:val="25"/>
        </w:rPr>
        <w:t>that new collecting strategies are needed.</w:t>
      </w:r>
      <w:r w:rsidRPr="00BF321C">
        <w:rPr>
          <w:rFonts w:cstheme="minorHAnsi"/>
          <w:sz w:val="25"/>
          <w:szCs w:val="25"/>
        </w:rPr>
        <w:t xml:space="preserve"> </w:t>
      </w:r>
    </w:p>
    <w:p w14:paraId="02657992" w14:textId="77777777" w:rsidR="00A83F44" w:rsidRPr="00BF321C" w:rsidRDefault="00A83F44">
      <w:pPr>
        <w:rPr>
          <w:rFonts w:cstheme="minorHAnsi"/>
          <w:sz w:val="25"/>
          <w:szCs w:val="25"/>
        </w:rPr>
      </w:pPr>
    </w:p>
    <w:p w14:paraId="09F58ADE" w14:textId="575C4042" w:rsidR="007E20EA" w:rsidRPr="00BF321C" w:rsidRDefault="00A83F44">
      <w:pPr>
        <w:rPr>
          <w:rFonts w:cstheme="minorHAnsi"/>
          <w:sz w:val="25"/>
          <w:szCs w:val="25"/>
        </w:rPr>
      </w:pPr>
      <w:r w:rsidRPr="00BF321C">
        <w:rPr>
          <w:rFonts w:cstheme="minorHAnsi"/>
          <w:sz w:val="25"/>
          <w:szCs w:val="25"/>
        </w:rPr>
        <w:t xml:space="preserve">In the 1950s Professor Noel </w:t>
      </w:r>
      <w:proofErr w:type="spellStart"/>
      <w:r w:rsidRPr="00BF321C">
        <w:rPr>
          <w:rFonts w:cstheme="minorHAnsi"/>
          <w:sz w:val="25"/>
          <w:szCs w:val="25"/>
        </w:rPr>
        <w:t>Butlin</w:t>
      </w:r>
      <w:proofErr w:type="spellEnd"/>
      <w:r w:rsidRPr="00BF321C">
        <w:rPr>
          <w:rFonts w:cstheme="minorHAnsi"/>
          <w:sz w:val="25"/>
          <w:szCs w:val="25"/>
        </w:rPr>
        <w:t xml:space="preserve"> </w:t>
      </w:r>
      <w:r w:rsidR="00C17F3B" w:rsidRPr="00BF321C">
        <w:rPr>
          <w:rFonts w:cstheme="minorHAnsi"/>
          <w:sz w:val="25"/>
          <w:szCs w:val="25"/>
        </w:rPr>
        <w:t xml:space="preserve">personally </w:t>
      </w:r>
      <w:r w:rsidRPr="00BF321C">
        <w:rPr>
          <w:rFonts w:cstheme="minorHAnsi"/>
          <w:sz w:val="25"/>
          <w:szCs w:val="25"/>
        </w:rPr>
        <w:t>approached a large number of Australian companies and persuaded them that their records were vital to his calculation of private investment in Australia in the 19</w:t>
      </w:r>
      <w:r w:rsidRPr="00BF321C">
        <w:rPr>
          <w:rFonts w:cstheme="minorHAnsi"/>
          <w:sz w:val="25"/>
          <w:szCs w:val="25"/>
          <w:vertAlign w:val="superscript"/>
        </w:rPr>
        <w:t>th</w:t>
      </w:r>
      <w:r w:rsidRPr="00BF321C">
        <w:rPr>
          <w:rFonts w:cstheme="minorHAnsi"/>
          <w:sz w:val="25"/>
          <w:szCs w:val="25"/>
        </w:rPr>
        <w:t xml:space="preserve"> century, which was the subject of his own research. Most of these companies had storerooms filled with records back to the 1850s</w:t>
      </w:r>
      <w:r w:rsidR="0051601E">
        <w:rPr>
          <w:rFonts w:cstheme="minorHAnsi"/>
          <w:sz w:val="25"/>
          <w:szCs w:val="25"/>
        </w:rPr>
        <w:t xml:space="preserve"> and were only too happy to be part of Australia’s national story, for </w:t>
      </w:r>
      <w:r w:rsidRPr="00BF321C">
        <w:rPr>
          <w:rFonts w:cstheme="minorHAnsi"/>
          <w:sz w:val="25"/>
          <w:szCs w:val="25"/>
        </w:rPr>
        <w:t>the new national university, and see their records go to a good home.</w:t>
      </w:r>
    </w:p>
    <w:p w14:paraId="2BDD1C4D" w14:textId="77777777" w:rsidR="00A83F44" w:rsidRPr="00BF321C" w:rsidRDefault="00A83F44">
      <w:pPr>
        <w:rPr>
          <w:rFonts w:cstheme="minorHAnsi"/>
          <w:sz w:val="25"/>
          <w:szCs w:val="25"/>
        </w:rPr>
      </w:pPr>
    </w:p>
    <w:p w14:paraId="5C93828A" w14:textId="07409055" w:rsidR="00A83F44" w:rsidRPr="00BF321C" w:rsidRDefault="00A83F44">
      <w:pPr>
        <w:rPr>
          <w:rFonts w:cstheme="minorHAnsi"/>
          <w:sz w:val="25"/>
          <w:szCs w:val="25"/>
        </w:rPr>
      </w:pPr>
      <w:proofErr w:type="gramStart"/>
      <w:r w:rsidRPr="00BF321C">
        <w:rPr>
          <w:rFonts w:cstheme="minorHAnsi"/>
          <w:sz w:val="25"/>
          <w:szCs w:val="25"/>
        </w:rPr>
        <w:t>So</w:t>
      </w:r>
      <w:proofErr w:type="gramEnd"/>
      <w:r w:rsidRPr="00BF321C">
        <w:rPr>
          <w:rFonts w:cstheme="minorHAnsi"/>
          <w:sz w:val="25"/>
          <w:szCs w:val="25"/>
        </w:rPr>
        <w:t xml:space="preserve"> what’s different now? Current businesses are wary of anyone wanting to tell their stories, warts and all. Who knows what bottom-of-the</w:t>
      </w:r>
      <w:r w:rsidR="00FA232F" w:rsidRPr="00BF321C">
        <w:rPr>
          <w:rFonts w:cstheme="minorHAnsi"/>
          <w:sz w:val="25"/>
          <w:szCs w:val="25"/>
        </w:rPr>
        <w:t>-</w:t>
      </w:r>
      <w:r w:rsidRPr="00BF321C">
        <w:rPr>
          <w:rFonts w:cstheme="minorHAnsi"/>
          <w:sz w:val="25"/>
          <w:szCs w:val="25"/>
        </w:rPr>
        <w:t>harbour</w:t>
      </w:r>
      <w:r w:rsidR="00815F9A" w:rsidRPr="00BF321C">
        <w:rPr>
          <w:rFonts w:cstheme="minorHAnsi"/>
          <w:sz w:val="25"/>
          <w:szCs w:val="25"/>
        </w:rPr>
        <w:t xml:space="preserve"> schemes</w:t>
      </w:r>
      <w:r w:rsidRPr="00BF321C">
        <w:rPr>
          <w:rFonts w:cstheme="minorHAnsi"/>
          <w:sz w:val="25"/>
          <w:szCs w:val="25"/>
        </w:rPr>
        <w:t>, tax-avoidance</w:t>
      </w:r>
      <w:r w:rsidR="00815F9A" w:rsidRPr="00BF321C">
        <w:rPr>
          <w:rFonts w:cstheme="minorHAnsi"/>
          <w:sz w:val="25"/>
          <w:szCs w:val="25"/>
        </w:rPr>
        <w:t xml:space="preserve"> strateg</w:t>
      </w:r>
      <w:r w:rsidR="00194A84" w:rsidRPr="00BF321C">
        <w:rPr>
          <w:rFonts w:cstheme="minorHAnsi"/>
          <w:sz w:val="25"/>
          <w:szCs w:val="25"/>
        </w:rPr>
        <w:t>ies</w:t>
      </w:r>
      <w:r w:rsidRPr="00BF321C">
        <w:rPr>
          <w:rFonts w:cstheme="minorHAnsi"/>
          <w:sz w:val="25"/>
          <w:szCs w:val="25"/>
        </w:rPr>
        <w:t xml:space="preserve">, exploitation of workers, environmental transgressions, </w:t>
      </w:r>
      <w:r w:rsidR="00532F36" w:rsidRPr="00BF321C">
        <w:rPr>
          <w:rFonts w:cstheme="minorHAnsi"/>
          <w:sz w:val="25"/>
          <w:szCs w:val="25"/>
        </w:rPr>
        <w:t>charging for non-service</w:t>
      </w:r>
      <w:r w:rsidR="001B1E42" w:rsidRPr="00BF321C">
        <w:rPr>
          <w:rFonts w:cstheme="minorHAnsi"/>
          <w:sz w:val="25"/>
          <w:szCs w:val="25"/>
        </w:rPr>
        <w:t>,</w:t>
      </w:r>
      <w:r w:rsidR="00532F36" w:rsidRPr="00BF321C">
        <w:rPr>
          <w:rFonts w:cstheme="minorHAnsi"/>
          <w:sz w:val="25"/>
          <w:szCs w:val="25"/>
        </w:rPr>
        <w:t xml:space="preserve"> </w:t>
      </w:r>
      <w:r w:rsidR="00FD2212" w:rsidRPr="00BF321C">
        <w:rPr>
          <w:rFonts w:cstheme="minorHAnsi"/>
          <w:sz w:val="25"/>
          <w:szCs w:val="25"/>
        </w:rPr>
        <w:t>and other</w:t>
      </w:r>
      <w:r w:rsidR="00532F36" w:rsidRPr="00BF321C">
        <w:rPr>
          <w:rFonts w:cstheme="minorHAnsi"/>
          <w:sz w:val="25"/>
          <w:szCs w:val="25"/>
        </w:rPr>
        <w:t xml:space="preserve"> practices may be revealed. Their lawyers and marketing teams advise against making their records available for research, and even when they go bust</w:t>
      </w:r>
      <w:r w:rsidR="001B1E42" w:rsidRPr="00BF321C">
        <w:rPr>
          <w:rFonts w:cstheme="minorHAnsi"/>
          <w:sz w:val="25"/>
          <w:szCs w:val="25"/>
        </w:rPr>
        <w:t>,</w:t>
      </w:r>
      <w:r w:rsidR="00532F36" w:rsidRPr="00BF321C">
        <w:rPr>
          <w:rFonts w:cstheme="minorHAnsi"/>
          <w:sz w:val="25"/>
          <w:szCs w:val="25"/>
        </w:rPr>
        <w:t xml:space="preserve"> the liquidator would prefer to sell you their records rather than donate them for research in the future.</w:t>
      </w:r>
    </w:p>
    <w:p w14:paraId="2203CB27" w14:textId="77777777" w:rsidR="00532F36" w:rsidRPr="00BF321C" w:rsidRDefault="00532F36">
      <w:pPr>
        <w:rPr>
          <w:rFonts w:cstheme="minorHAnsi"/>
          <w:sz w:val="25"/>
          <w:szCs w:val="25"/>
        </w:rPr>
      </w:pPr>
    </w:p>
    <w:p w14:paraId="06955F41" w14:textId="77777777" w:rsidR="00532F36" w:rsidRPr="00BF321C" w:rsidRDefault="00532F36">
      <w:pPr>
        <w:rPr>
          <w:rFonts w:cstheme="minorHAnsi"/>
          <w:sz w:val="25"/>
          <w:szCs w:val="25"/>
        </w:rPr>
      </w:pPr>
      <w:r w:rsidRPr="00BF321C">
        <w:rPr>
          <w:rFonts w:cstheme="minorHAnsi"/>
          <w:sz w:val="25"/>
          <w:szCs w:val="25"/>
        </w:rPr>
        <w:t xml:space="preserve">While in the past we could at least offer a storage solution for that room full of old records, today the records do not physically accumulate there, but in the cloud, and </w:t>
      </w:r>
      <w:r w:rsidR="00EF23A1" w:rsidRPr="00BF321C">
        <w:rPr>
          <w:rFonts w:cstheme="minorHAnsi"/>
          <w:sz w:val="25"/>
          <w:szCs w:val="25"/>
        </w:rPr>
        <w:t>can</w:t>
      </w:r>
      <w:r w:rsidRPr="00BF321C">
        <w:rPr>
          <w:rFonts w:cstheme="minorHAnsi"/>
          <w:sz w:val="25"/>
          <w:szCs w:val="25"/>
        </w:rPr>
        <w:t xml:space="preserve"> easily </w:t>
      </w:r>
      <w:r w:rsidR="00EF23A1" w:rsidRPr="00BF321C">
        <w:rPr>
          <w:rFonts w:cstheme="minorHAnsi"/>
          <w:sz w:val="25"/>
          <w:szCs w:val="25"/>
        </w:rPr>
        <w:t xml:space="preserve">be </w:t>
      </w:r>
      <w:r w:rsidRPr="00BF321C">
        <w:rPr>
          <w:rFonts w:cstheme="minorHAnsi"/>
          <w:sz w:val="25"/>
          <w:szCs w:val="25"/>
        </w:rPr>
        <w:t>despatched</w:t>
      </w:r>
      <w:r w:rsidR="008A642D" w:rsidRPr="00BF321C">
        <w:rPr>
          <w:rFonts w:cstheme="minorHAnsi"/>
          <w:sz w:val="25"/>
          <w:szCs w:val="25"/>
        </w:rPr>
        <w:t xml:space="preserve"> if no longer needed</w:t>
      </w:r>
      <w:r w:rsidRPr="00BF321C">
        <w:rPr>
          <w:rFonts w:cstheme="minorHAnsi"/>
          <w:sz w:val="25"/>
          <w:szCs w:val="25"/>
        </w:rPr>
        <w:t>.</w:t>
      </w:r>
      <w:r w:rsidR="004114A2" w:rsidRPr="00BF321C">
        <w:rPr>
          <w:rFonts w:cstheme="minorHAnsi"/>
          <w:sz w:val="25"/>
          <w:szCs w:val="25"/>
        </w:rPr>
        <w:t xml:space="preserve"> </w:t>
      </w:r>
    </w:p>
    <w:p w14:paraId="2B73EA0D" w14:textId="77777777" w:rsidR="004114A2" w:rsidRPr="00BF321C" w:rsidRDefault="004114A2">
      <w:pPr>
        <w:rPr>
          <w:rFonts w:cstheme="minorHAnsi"/>
          <w:sz w:val="25"/>
          <w:szCs w:val="25"/>
        </w:rPr>
      </w:pPr>
    </w:p>
    <w:p w14:paraId="18E6B95C" w14:textId="3539EB78" w:rsidR="004114A2" w:rsidRPr="00BF321C" w:rsidRDefault="004114A2">
      <w:pPr>
        <w:rPr>
          <w:rFonts w:cstheme="minorHAnsi"/>
          <w:sz w:val="25"/>
          <w:szCs w:val="25"/>
        </w:rPr>
      </w:pPr>
      <w:r w:rsidRPr="00BF321C">
        <w:rPr>
          <w:rFonts w:cstheme="minorHAnsi"/>
          <w:sz w:val="25"/>
          <w:szCs w:val="25"/>
        </w:rPr>
        <w:t xml:space="preserve">Recent acquisitions of company records have relied on </w:t>
      </w:r>
      <w:r w:rsidR="00FA232F" w:rsidRPr="00BF321C">
        <w:rPr>
          <w:rFonts w:cstheme="minorHAnsi"/>
          <w:sz w:val="25"/>
          <w:szCs w:val="25"/>
        </w:rPr>
        <w:t xml:space="preserve">the nurturing of existing relationships, altruistic individuals </w:t>
      </w:r>
      <w:r w:rsidR="0061145D" w:rsidRPr="00BF321C">
        <w:rPr>
          <w:rFonts w:cstheme="minorHAnsi"/>
          <w:sz w:val="25"/>
          <w:szCs w:val="25"/>
        </w:rPr>
        <w:t xml:space="preserve">within companies </w:t>
      </w:r>
      <w:r w:rsidR="00FA232F" w:rsidRPr="00BF321C">
        <w:rPr>
          <w:rFonts w:cstheme="minorHAnsi"/>
          <w:sz w:val="25"/>
          <w:szCs w:val="25"/>
        </w:rPr>
        <w:t xml:space="preserve">with an interest in history, and </w:t>
      </w:r>
      <w:r w:rsidRPr="00BF321C">
        <w:rPr>
          <w:rFonts w:cstheme="minorHAnsi"/>
          <w:sz w:val="25"/>
          <w:szCs w:val="25"/>
        </w:rPr>
        <w:t>the Cultural Gifts Program</w:t>
      </w:r>
      <w:r w:rsidR="00FA232F" w:rsidRPr="00BF321C">
        <w:rPr>
          <w:rFonts w:cstheme="minorHAnsi"/>
          <w:sz w:val="25"/>
          <w:szCs w:val="25"/>
        </w:rPr>
        <w:t xml:space="preserve"> providing a tax break.</w:t>
      </w:r>
      <w:r w:rsidR="008A642D" w:rsidRPr="00BF321C">
        <w:rPr>
          <w:rFonts w:cstheme="minorHAnsi"/>
          <w:sz w:val="25"/>
          <w:szCs w:val="25"/>
        </w:rPr>
        <w:t xml:space="preserve"> Meanwhile, the archives of significant </w:t>
      </w:r>
      <w:r w:rsidR="008A642D" w:rsidRPr="00BF321C">
        <w:rPr>
          <w:rFonts w:cstheme="minorHAnsi"/>
          <w:sz w:val="25"/>
          <w:szCs w:val="25"/>
        </w:rPr>
        <w:lastRenderedPageBreak/>
        <w:t>Australian companies – BHP</w:t>
      </w:r>
      <w:r w:rsidR="00194A84" w:rsidRPr="00BF321C">
        <w:rPr>
          <w:rFonts w:cstheme="minorHAnsi"/>
          <w:sz w:val="25"/>
          <w:szCs w:val="25"/>
        </w:rPr>
        <w:t xml:space="preserve"> and </w:t>
      </w:r>
      <w:r w:rsidR="008A642D" w:rsidRPr="00BF321C">
        <w:rPr>
          <w:rFonts w:cstheme="minorHAnsi"/>
          <w:sz w:val="25"/>
          <w:szCs w:val="25"/>
        </w:rPr>
        <w:t>Ansett</w:t>
      </w:r>
      <w:r w:rsidR="00194A84" w:rsidRPr="00BF321C">
        <w:rPr>
          <w:rFonts w:cstheme="minorHAnsi"/>
          <w:sz w:val="25"/>
          <w:szCs w:val="25"/>
        </w:rPr>
        <w:t xml:space="preserve"> are two</w:t>
      </w:r>
      <w:r w:rsidR="00C17F3B" w:rsidRPr="00BF321C">
        <w:rPr>
          <w:rFonts w:cstheme="minorHAnsi"/>
          <w:sz w:val="25"/>
          <w:szCs w:val="25"/>
        </w:rPr>
        <w:t xml:space="preserve"> examples - </w:t>
      </w:r>
      <w:r w:rsidR="008A642D" w:rsidRPr="00BF321C">
        <w:rPr>
          <w:rFonts w:cstheme="minorHAnsi"/>
          <w:sz w:val="25"/>
          <w:szCs w:val="25"/>
        </w:rPr>
        <w:t xml:space="preserve">are not </w:t>
      </w:r>
      <w:r w:rsidR="00ED660D" w:rsidRPr="00BF321C">
        <w:rPr>
          <w:rFonts w:cstheme="minorHAnsi"/>
          <w:sz w:val="25"/>
          <w:szCs w:val="25"/>
        </w:rPr>
        <w:t xml:space="preserve">currently </w:t>
      </w:r>
      <w:r w:rsidR="008A642D" w:rsidRPr="00BF321C">
        <w:rPr>
          <w:rFonts w:cstheme="minorHAnsi"/>
          <w:sz w:val="25"/>
          <w:szCs w:val="25"/>
        </w:rPr>
        <w:t>available for public research.</w:t>
      </w:r>
    </w:p>
    <w:p w14:paraId="6661C095" w14:textId="77777777" w:rsidR="008A642D" w:rsidRPr="00BF321C" w:rsidRDefault="008A642D">
      <w:pPr>
        <w:rPr>
          <w:rFonts w:cstheme="minorHAnsi"/>
          <w:sz w:val="25"/>
          <w:szCs w:val="25"/>
        </w:rPr>
      </w:pPr>
    </w:p>
    <w:p w14:paraId="4F25FCE1" w14:textId="7FED5958" w:rsidR="002A3D93" w:rsidRPr="00BF321C" w:rsidRDefault="00194A84" w:rsidP="008A642D">
      <w:pPr>
        <w:rPr>
          <w:rFonts w:cstheme="minorHAnsi"/>
          <w:sz w:val="25"/>
          <w:szCs w:val="25"/>
        </w:rPr>
      </w:pPr>
      <w:r w:rsidRPr="00BF321C">
        <w:rPr>
          <w:rFonts w:cstheme="minorHAnsi"/>
          <w:sz w:val="25"/>
          <w:szCs w:val="25"/>
        </w:rPr>
        <w:t xml:space="preserve">In my second illustration </w:t>
      </w:r>
      <w:r w:rsidR="00ED660D" w:rsidRPr="00BF321C">
        <w:rPr>
          <w:rFonts w:cstheme="minorHAnsi"/>
          <w:sz w:val="25"/>
          <w:szCs w:val="25"/>
        </w:rPr>
        <w:t xml:space="preserve">I want to comment on </w:t>
      </w:r>
      <w:r w:rsidR="002A3D93" w:rsidRPr="00BF321C">
        <w:rPr>
          <w:rFonts w:cstheme="minorHAnsi"/>
          <w:sz w:val="25"/>
          <w:szCs w:val="25"/>
        </w:rPr>
        <w:t>the</w:t>
      </w:r>
      <w:r w:rsidR="00ED660D" w:rsidRPr="00BF321C">
        <w:rPr>
          <w:rFonts w:cstheme="minorHAnsi"/>
          <w:sz w:val="25"/>
          <w:szCs w:val="25"/>
        </w:rPr>
        <w:t xml:space="preserve"> recent phenomenon which is the one-off grant funding of archives.  </w:t>
      </w:r>
      <w:r w:rsidR="008A642D" w:rsidRPr="00BF321C">
        <w:rPr>
          <w:rFonts w:cstheme="minorHAnsi"/>
          <w:sz w:val="25"/>
          <w:szCs w:val="25"/>
        </w:rPr>
        <w:t xml:space="preserve">If you look at the recommendations of almost any </w:t>
      </w:r>
      <w:r w:rsidR="00ED660D" w:rsidRPr="00BF321C">
        <w:rPr>
          <w:rFonts w:cstheme="minorHAnsi"/>
          <w:sz w:val="25"/>
          <w:szCs w:val="25"/>
        </w:rPr>
        <w:t>recent Royal Commission</w:t>
      </w:r>
      <w:r w:rsidR="008A642D" w:rsidRPr="00BF321C">
        <w:rPr>
          <w:rFonts w:cstheme="minorHAnsi"/>
          <w:sz w:val="25"/>
          <w:szCs w:val="25"/>
        </w:rPr>
        <w:t xml:space="preserve"> report,</w:t>
      </w:r>
      <w:r w:rsidR="00ED660D" w:rsidRPr="00BF321C">
        <w:rPr>
          <w:rFonts w:cstheme="minorHAnsi"/>
          <w:sz w:val="25"/>
          <w:szCs w:val="25"/>
        </w:rPr>
        <w:t xml:space="preserve"> there is a recommendation to ‘do something’ about documenting history retrospectively. </w:t>
      </w:r>
    </w:p>
    <w:p w14:paraId="7F631B07" w14:textId="77777777" w:rsidR="002A3D93" w:rsidRPr="00BF321C" w:rsidRDefault="002A3D93" w:rsidP="008A642D">
      <w:pPr>
        <w:rPr>
          <w:rFonts w:cstheme="minorHAnsi"/>
          <w:sz w:val="25"/>
          <w:szCs w:val="25"/>
        </w:rPr>
      </w:pPr>
    </w:p>
    <w:p w14:paraId="1810CCD6" w14:textId="77777777" w:rsidR="008A642D" w:rsidRPr="00BF321C" w:rsidRDefault="00ED660D" w:rsidP="008A642D">
      <w:pPr>
        <w:rPr>
          <w:rFonts w:eastAsia="Times New Roman" w:cstheme="minorHAnsi"/>
          <w:color w:val="000000"/>
          <w:spacing w:val="2"/>
          <w:sz w:val="25"/>
          <w:szCs w:val="25"/>
          <w:shd w:val="clear" w:color="auto" w:fill="FFFFFF"/>
        </w:rPr>
      </w:pPr>
      <w:r w:rsidRPr="00BF321C">
        <w:rPr>
          <w:rFonts w:cstheme="minorHAnsi"/>
          <w:sz w:val="25"/>
          <w:szCs w:val="25"/>
        </w:rPr>
        <w:t xml:space="preserve">The Noel </w:t>
      </w:r>
      <w:proofErr w:type="spellStart"/>
      <w:r w:rsidRPr="00BF321C">
        <w:rPr>
          <w:rFonts w:cstheme="minorHAnsi"/>
          <w:sz w:val="25"/>
          <w:szCs w:val="25"/>
        </w:rPr>
        <w:t>Bu</w:t>
      </w:r>
      <w:r w:rsidR="00FE0CD9" w:rsidRPr="00BF321C">
        <w:rPr>
          <w:rFonts w:cstheme="minorHAnsi"/>
          <w:sz w:val="25"/>
          <w:szCs w:val="25"/>
        </w:rPr>
        <w:t>tl</w:t>
      </w:r>
      <w:r w:rsidRPr="00BF321C">
        <w:rPr>
          <w:rFonts w:cstheme="minorHAnsi"/>
          <w:sz w:val="25"/>
          <w:szCs w:val="25"/>
        </w:rPr>
        <w:t>in</w:t>
      </w:r>
      <w:proofErr w:type="spellEnd"/>
      <w:r w:rsidRPr="00BF321C">
        <w:rPr>
          <w:rFonts w:cstheme="minorHAnsi"/>
          <w:sz w:val="25"/>
          <w:szCs w:val="25"/>
        </w:rPr>
        <w:t xml:space="preserve"> Archives received a Department of Health grant </w:t>
      </w:r>
      <w:r w:rsidR="008A092B" w:rsidRPr="00BF321C">
        <w:rPr>
          <w:rFonts w:cstheme="minorHAnsi"/>
          <w:sz w:val="25"/>
          <w:szCs w:val="25"/>
        </w:rPr>
        <w:t>in the early 1990s</w:t>
      </w:r>
      <w:r w:rsidR="00805A92" w:rsidRPr="00BF321C">
        <w:rPr>
          <w:rFonts w:cstheme="minorHAnsi"/>
          <w:sz w:val="25"/>
          <w:szCs w:val="25"/>
        </w:rPr>
        <w:t xml:space="preserve"> </w:t>
      </w:r>
      <w:r w:rsidRPr="00BF321C">
        <w:rPr>
          <w:rFonts w:cstheme="minorHAnsi"/>
          <w:sz w:val="25"/>
          <w:szCs w:val="25"/>
        </w:rPr>
        <w:t xml:space="preserve">to document </w:t>
      </w:r>
      <w:r w:rsidRPr="00BF321C">
        <w:rPr>
          <w:rFonts w:eastAsia="Times New Roman" w:cstheme="minorHAnsi"/>
          <w:color w:val="000000"/>
          <w:spacing w:val="2"/>
          <w:sz w:val="25"/>
          <w:szCs w:val="25"/>
          <w:shd w:val="clear" w:color="auto" w:fill="FFFFFF"/>
        </w:rPr>
        <w:t xml:space="preserve">the history of AIDS education and prevention </w:t>
      </w:r>
      <w:r w:rsidR="00805A92" w:rsidRPr="00BF321C">
        <w:rPr>
          <w:rFonts w:eastAsia="Times New Roman" w:cstheme="minorHAnsi"/>
          <w:color w:val="000000"/>
          <w:spacing w:val="2"/>
          <w:sz w:val="25"/>
          <w:szCs w:val="25"/>
          <w:shd w:val="clear" w:color="auto" w:fill="FFFFFF"/>
        </w:rPr>
        <w:t xml:space="preserve">in </w:t>
      </w:r>
      <w:r w:rsidRPr="00BF321C">
        <w:rPr>
          <w:rFonts w:eastAsia="Times New Roman" w:cstheme="minorHAnsi"/>
          <w:color w:val="000000"/>
          <w:spacing w:val="2"/>
          <w:sz w:val="25"/>
          <w:szCs w:val="25"/>
          <w:shd w:val="clear" w:color="auto" w:fill="FFFFFF"/>
        </w:rPr>
        <w:t xml:space="preserve">Australia – in that case, the response was within a decade of </w:t>
      </w:r>
      <w:r w:rsidR="00805A92" w:rsidRPr="00BF321C">
        <w:rPr>
          <w:rFonts w:eastAsia="Times New Roman" w:cstheme="minorHAnsi"/>
          <w:color w:val="000000"/>
          <w:spacing w:val="2"/>
          <w:sz w:val="25"/>
          <w:szCs w:val="25"/>
          <w:shd w:val="clear" w:color="auto" w:fill="FFFFFF"/>
        </w:rPr>
        <w:t xml:space="preserve">the outbreak of the epidemic and it was still possible to collect </w:t>
      </w:r>
      <w:r w:rsidR="00FE0CD9" w:rsidRPr="00BF321C">
        <w:rPr>
          <w:rFonts w:eastAsia="Times New Roman" w:cstheme="minorHAnsi"/>
          <w:color w:val="000000"/>
          <w:spacing w:val="2"/>
          <w:sz w:val="25"/>
          <w:szCs w:val="25"/>
          <w:shd w:val="clear" w:color="auto" w:fill="FFFFFF"/>
        </w:rPr>
        <w:t xml:space="preserve">paper records </w:t>
      </w:r>
      <w:r w:rsidR="00805A92" w:rsidRPr="00BF321C">
        <w:rPr>
          <w:rFonts w:eastAsia="Times New Roman" w:cstheme="minorHAnsi"/>
          <w:color w:val="000000"/>
          <w:spacing w:val="2"/>
          <w:sz w:val="25"/>
          <w:szCs w:val="25"/>
          <w:shd w:val="clear" w:color="auto" w:fill="FFFFFF"/>
        </w:rPr>
        <w:t>from a wide variety of non-government organisations and individuals</w:t>
      </w:r>
      <w:r w:rsidR="00FE0CD9" w:rsidRPr="00BF321C">
        <w:rPr>
          <w:rFonts w:eastAsia="Times New Roman" w:cstheme="minorHAnsi"/>
          <w:color w:val="000000"/>
          <w:spacing w:val="2"/>
          <w:sz w:val="25"/>
          <w:szCs w:val="25"/>
          <w:shd w:val="clear" w:color="auto" w:fill="FFFFFF"/>
        </w:rPr>
        <w:t xml:space="preserve"> to form the National AIDS Archive Collection.</w:t>
      </w:r>
      <w:r w:rsidR="00805A92" w:rsidRPr="00BF321C">
        <w:rPr>
          <w:rFonts w:eastAsia="Times New Roman" w:cstheme="minorHAnsi"/>
          <w:color w:val="000000"/>
          <w:spacing w:val="2"/>
          <w:sz w:val="25"/>
          <w:szCs w:val="25"/>
          <w:shd w:val="clear" w:color="auto" w:fill="FFFFFF"/>
        </w:rPr>
        <w:t xml:space="preserve"> </w:t>
      </w:r>
    </w:p>
    <w:p w14:paraId="578EF9CB" w14:textId="77777777" w:rsidR="00805A92" w:rsidRPr="00BF321C" w:rsidRDefault="00805A92" w:rsidP="008A642D">
      <w:pPr>
        <w:rPr>
          <w:rFonts w:cstheme="minorHAnsi"/>
          <w:sz w:val="25"/>
          <w:szCs w:val="25"/>
        </w:rPr>
      </w:pPr>
    </w:p>
    <w:p w14:paraId="2311C899" w14:textId="77777777" w:rsidR="008A642D" w:rsidRPr="00BF321C" w:rsidRDefault="00C17F3B">
      <w:pPr>
        <w:rPr>
          <w:rFonts w:cstheme="minorHAnsi"/>
          <w:sz w:val="25"/>
          <w:szCs w:val="25"/>
        </w:rPr>
      </w:pPr>
      <w:r w:rsidRPr="00BF321C">
        <w:rPr>
          <w:rFonts w:cstheme="minorHAnsi"/>
          <w:sz w:val="25"/>
          <w:szCs w:val="25"/>
        </w:rPr>
        <w:t xml:space="preserve">But as archivists know, </w:t>
      </w:r>
      <w:r w:rsidR="00FE0CD9" w:rsidRPr="00BF321C">
        <w:rPr>
          <w:rFonts w:cstheme="minorHAnsi"/>
          <w:sz w:val="25"/>
          <w:szCs w:val="25"/>
        </w:rPr>
        <w:t xml:space="preserve">the explosion of recordkeeping in digital format, both formal records and communication through social media, means that </w:t>
      </w:r>
      <w:r w:rsidR="00D15230" w:rsidRPr="00BF321C">
        <w:rPr>
          <w:rFonts w:cstheme="minorHAnsi"/>
          <w:sz w:val="25"/>
          <w:szCs w:val="25"/>
        </w:rPr>
        <w:t xml:space="preserve">now </w:t>
      </w:r>
      <w:r w:rsidR="00FE0CD9" w:rsidRPr="00BF321C">
        <w:rPr>
          <w:rFonts w:cstheme="minorHAnsi"/>
          <w:sz w:val="25"/>
          <w:szCs w:val="25"/>
        </w:rPr>
        <w:t>it would be almost impossible to document a similar ongoing health issue</w:t>
      </w:r>
      <w:r w:rsidR="00D15230" w:rsidRPr="00BF321C">
        <w:rPr>
          <w:rFonts w:cstheme="minorHAnsi"/>
          <w:sz w:val="25"/>
          <w:szCs w:val="25"/>
        </w:rPr>
        <w:t>,</w:t>
      </w:r>
      <w:r w:rsidR="00FE0CD9" w:rsidRPr="00BF321C">
        <w:rPr>
          <w:rFonts w:cstheme="minorHAnsi"/>
          <w:sz w:val="25"/>
          <w:szCs w:val="25"/>
        </w:rPr>
        <w:t xml:space="preserve"> if you started ten years after </w:t>
      </w:r>
      <w:r w:rsidR="00D15230" w:rsidRPr="00BF321C">
        <w:rPr>
          <w:rFonts w:cstheme="minorHAnsi"/>
          <w:sz w:val="25"/>
          <w:szCs w:val="25"/>
        </w:rPr>
        <w:t>the event</w:t>
      </w:r>
      <w:r w:rsidR="00FE0CD9" w:rsidRPr="00BF321C">
        <w:rPr>
          <w:rFonts w:cstheme="minorHAnsi"/>
          <w:sz w:val="25"/>
          <w:szCs w:val="25"/>
        </w:rPr>
        <w:t>. If t</w:t>
      </w:r>
      <w:r w:rsidR="00805A92" w:rsidRPr="00BF321C">
        <w:rPr>
          <w:rFonts w:cstheme="minorHAnsi"/>
          <w:sz w:val="25"/>
          <w:szCs w:val="25"/>
        </w:rPr>
        <w:t>his pattern of one-off grant funding</w:t>
      </w:r>
      <w:r w:rsidR="00D15230" w:rsidRPr="00BF321C">
        <w:rPr>
          <w:rFonts w:cstheme="minorHAnsi"/>
          <w:sz w:val="25"/>
          <w:szCs w:val="25"/>
        </w:rPr>
        <w:t>,</w:t>
      </w:r>
      <w:r w:rsidR="00805A92" w:rsidRPr="00BF321C">
        <w:rPr>
          <w:rFonts w:cstheme="minorHAnsi"/>
          <w:sz w:val="25"/>
          <w:szCs w:val="25"/>
        </w:rPr>
        <w:t xml:space="preserve"> </w:t>
      </w:r>
      <w:r w:rsidRPr="00BF321C">
        <w:rPr>
          <w:rFonts w:cstheme="minorHAnsi"/>
          <w:sz w:val="25"/>
          <w:szCs w:val="25"/>
        </w:rPr>
        <w:t xml:space="preserve">rather than sustainable </w:t>
      </w:r>
      <w:r w:rsidR="00D15230" w:rsidRPr="00BF321C">
        <w:rPr>
          <w:rFonts w:cstheme="minorHAnsi"/>
          <w:sz w:val="25"/>
          <w:szCs w:val="25"/>
        </w:rPr>
        <w:t xml:space="preserve">institutional </w:t>
      </w:r>
      <w:r w:rsidRPr="00BF321C">
        <w:rPr>
          <w:rFonts w:cstheme="minorHAnsi"/>
          <w:sz w:val="25"/>
          <w:szCs w:val="25"/>
        </w:rPr>
        <w:t>funding</w:t>
      </w:r>
      <w:r w:rsidR="00D15230" w:rsidRPr="00BF321C">
        <w:rPr>
          <w:rFonts w:cstheme="minorHAnsi"/>
          <w:sz w:val="25"/>
          <w:szCs w:val="25"/>
        </w:rPr>
        <w:t>,</w:t>
      </w:r>
      <w:r w:rsidRPr="00BF321C">
        <w:rPr>
          <w:rFonts w:cstheme="minorHAnsi"/>
          <w:sz w:val="25"/>
          <w:szCs w:val="25"/>
        </w:rPr>
        <w:t xml:space="preserve"> </w:t>
      </w:r>
      <w:r w:rsidR="00FE0CD9" w:rsidRPr="00BF321C">
        <w:rPr>
          <w:rFonts w:cstheme="minorHAnsi"/>
          <w:sz w:val="25"/>
          <w:szCs w:val="25"/>
        </w:rPr>
        <w:t xml:space="preserve">continues, we need to identify the priority areas for documentation as </w:t>
      </w:r>
      <w:r w:rsidR="00D15230" w:rsidRPr="00BF321C">
        <w:rPr>
          <w:rFonts w:cstheme="minorHAnsi"/>
          <w:sz w:val="25"/>
          <w:szCs w:val="25"/>
        </w:rPr>
        <w:t xml:space="preserve">soon as they happen and not wait for the recommendation from the report. </w:t>
      </w:r>
    </w:p>
    <w:p w14:paraId="7C4965FA" w14:textId="4F897223" w:rsidR="008A642D" w:rsidRPr="00BF321C" w:rsidRDefault="008A642D">
      <w:pPr>
        <w:rPr>
          <w:rFonts w:cstheme="minorHAnsi"/>
          <w:sz w:val="25"/>
          <w:szCs w:val="25"/>
        </w:rPr>
      </w:pPr>
    </w:p>
    <w:p w14:paraId="27A4ECB5" w14:textId="2B29A355" w:rsidR="00B251AD" w:rsidRPr="00F715B4" w:rsidRDefault="00194A84" w:rsidP="00B251AD">
      <w:pPr>
        <w:rPr>
          <w:rFonts w:cstheme="minorHAnsi"/>
          <w:sz w:val="25"/>
          <w:szCs w:val="25"/>
        </w:rPr>
      </w:pPr>
      <w:r w:rsidRPr="00BF321C">
        <w:rPr>
          <w:rFonts w:cstheme="minorHAnsi"/>
          <w:sz w:val="25"/>
          <w:szCs w:val="25"/>
        </w:rPr>
        <w:t xml:space="preserve">My third illustration </w:t>
      </w:r>
      <w:r w:rsidR="0061145D" w:rsidRPr="00BF321C">
        <w:rPr>
          <w:rFonts w:cstheme="minorHAnsi"/>
          <w:sz w:val="25"/>
          <w:szCs w:val="25"/>
        </w:rPr>
        <w:t xml:space="preserve">relates to gender – </w:t>
      </w:r>
      <w:r w:rsidR="009022A9" w:rsidRPr="00BF321C">
        <w:rPr>
          <w:rFonts w:cstheme="minorHAnsi"/>
          <w:sz w:val="25"/>
          <w:szCs w:val="25"/>
        </w:rPr>
        <w:t>I’m a member of the Australian Women’s Archives Project</w:t>
      </w:r>
      <w:r w:rsidR="00B024FE" w:rsidRPr="00BF321C">
        <w:rPr>
          <w:rFonts w:cstheme="minorHAnsi"/>
          <w:sz w:val="25"/>
          <w:szCs w:val="25"/>
        </w:rPr>
        <w:t xml:space="preserve"> which has as one of its aims encouraging Australian women and women’s organisations to deposit records in archives and libraries. Our mantra is ‘you can’t write women’s history if you don’t have women’s </w:t>
      </w:r>
      <w:r w:rsidR="00E05F1A" w:rsidRPr="00BF321C">
        <w:rPr>
          <w:rFonts w:cstheme="minorHAnsi"/>
          <w:sz w:val="25"/>
          <w:szCs w:val="25"/>
        </w:rPr>
        <w:t>archives</w:t>
      </w:r>
      <w:r w:rsidR="00B024FE" w:rsidRPr="00BF321C">
        <w:rPr>
          <w:rFonts w:cstheme="minorHAnsi"/>
          <w:sz w:val="25"/>
          <w:szCs w:val="25"/>
        </w:rPr>
        <w:t xml:space="preserve">’. </w:t>
      </w:r>
      <w:r w:rsidR="00343726" w:rsidRPr="00BF321C">
        <w:rPr>
          <w:rFonts w:cstheme="minorHAnsi"/>
          <w:sz w:val="25"/>
          <w:szCs w:val="25"/>
        </w:rPr>
        <w:t>We are part of a</w:t>
      </w:r>
      <w:r w:rsidR="00B024FE" w:rsidRPr="00BF321C">
        <w:rPr>
          <w:rFonts w:cstheme="minorHAnsi"/>
          <w:sz w:val="25"/>
          <w:szCs w:val="25"/>
        </w:rPr>
        <w:t xml:space="preserve"> current Australian Research Council</w:t>
      </w:r>
      <w:r w:rsidR="00343726" w:rsidRPr="00BF321C">
        <w:rPr>
          <w:rFonts w:cstheme="minorHAnsi"/>
          <w:sz w:val="25"/>
          <w:szCs w:val="25"/>
        </w:rPr>
        <w:t>-funded</w:t>
      </w:r>
      <w:r w:rsidR="00B024FE" w:rsidRPr="00BF321C">
        <w:rPr>
          <w:rFonts w:cstheme="minorHAnsi"/>
          <w:sz w:val="25"/>
          <w:szCs w:val="25"/>
        </w:rPr>
        <w:t xml:space="preserve"> project ‘</w:t>
      </w:r>
      <w:r w:rsidR="00F715B4">
        <w:rPr>
          <w:rFonts w:cstheme="minorHAnsi"/>
          <w:sz w:val="25"/>
          <w:szCs w:val="25"/>
        </w:rPr>
        <w:t>T</w:t>
      </w:r>
      <w:r w:rsidR="00B024FE" w:rsidRPr="00BF321C">
        <w:rPr>
          <w:rFonts w:cstheme="minorHAnsi"/>
          <w:sz w:val="25"/>
          <w:szCs w:val="25"/>
        </w:rPr>
        <w:t>he Invisible Farmer’</w:t>
      </w:r>
      <w:r w:rsidR="00F715B4">
        <w:rPr>
          <w:rFonts w:cstheme="minorHAnsi"/>
          <w:sz w:val="25"/>
          <w:szCs w:val="25"/>
        </w:rPr>
        <w:t xml:space="preserve">, </w:t>
      </w:r>
      <w:r w:rsidR="00343726" w:rsidRPr="00BF321C">
        <w:rPr>
          <w:rFonts w:cstheme="minorHAnsi"/>
          <w:sz w:val="25"/>
          <w:szCs w:val="25"/>
        </w:rPr>
        <w:t xml:space="preserve">relating to </w:t>
      </w:r>
      <w:r w:rsidR="00E05F1A" w:rsidRPr="00BF321C">
        <w:rPr>
          <w:rFonts w:cstheme="minorHAnsi"/>
          <w:sz w:val="25"/>
          <w:szCs w:val="25"/>
        </w:rPr>
        <w:t xml:space="preserve">the role of </w:t>
      </w:r>
      <w:r w:rsidR="00B024FE" w:rsidRPr="00BF321C">
        <w:rPr>
          <w:rFonts w:cstheme="minorHAnsi"/>
          <w:sz w:val="25"/>
          <w:szCs w:val="25"/>
        </w:rPr>
        <w:t xml:space="preserve">women in agriculture which is </w:t>
      </w:r>
      <w:r w:rsidR="00E05F1A" w:rsidRPr="00BF321C">
        <w:rPr>
          <w:rFonts w:cstheme="minorHAnsi"/>
          <w:sz w:val="25"/>
          <w:szCs w:val="25"/>
        </w:rPr>
        <w:t>hidden by a pervasive image</w:t>
      </w:r>
      <w:r w:rsidR="003F310B" w:rsidRPr="00BF321C">
        <w:rPr>
          <w:rFonts w:cstheme="minorHAnsi"/>
          <w:sz w:val="25"/>
          <w:szCs w:val="25"/>
        </w:rPr>
        <w:t>.</w:t>
      </w:r>
      <w:r w:rsidR="00E05F1A" w:rsidRPr="00BF321C">
        <w:rPr>
          <w:rFonts w:cstheme="minorHAnsi"/>
          <w:sz w:val="25"/>
          <w:szCs w:val="25"/>
        </w:rPr>
        <w:t xml:space="preserve"> I’m sure when I said ‘farmer’ you all pictured a male dressed in an Akubra, </w:t>
      </w:r>
      <w:proofErr w:type="spellStart"/>
      <w:r w:rsidR="00E05F1A" w:rsidRPr="00BF321C">
        <w:rPr>
          <w:rFonts w:cstheme="minorHAnsi"/>
          <w:sz w:val="25"/>
          <w:szCs w:val="25"/>
        </w:rPr>
        <w:t>Driza</w:t>
      </w:r>
      <w:proofErr w:type="spellEnd"/>
      <w:r w:rsidR="00E05F1A" w:rsidRPr="00BF321C">
        <w:rPr>
          <w:rFonts w:cstheme="minorHAnsi"/>
          <w:sz w:val="25"/>
          <w:szCs w:val="25"/>
        </w:rPr>
        <w:t>-</w:t>
      </w:r>
      <w:r w:rsidR="00F715B4">
        <w:rPr>
          <w:rFonts w:cstheme="minorHAnsi"/>
          <w:sz w:val="25"/>
          <w:szCs w:val="25"/>
        </w:rPr>
        <w:t>B</w:t>
      </w:r>
      <w:r w:rsidR="00E05F1A" w:rsidRPr="00BF321C">
        <w:rPr>
          <w:rFonts w:cstheme="minorHAnsi"/>
          <w:sz w:val="25"/>
          <w:szCs w:val="25"/>
        </w:rPr>
        <w:t>one and RM Williams boots</w:t>
      </w:r>
      <w:r w:rsidR="00B251AD" w:rsidRPr="00BF321C">
        <w:rPr>
          <w:rFonts w:cstheme="minorHAnsi"/>
          <w:sz w:val="25"/>
          <w:szCs w:val="25"/>
        </w:rPr>
        <w:t>,</w:t>
      </w:r>
      <w:r w:rsidR="003F310B" w:rsidRPr="00BF321C">
        <w:rPr>
          <w:rFonts w:cstheme="minorHAnsi"/>
          <w:sz w:val="25"/>
          <w:szCs w:val="25"/>
        </w:rPr>
        <w:t xml:space="preserve"> and yet women produce at least 49% of real farm income in Australia today. But back to the archives, where all genders, apart from male, are under-represented. As a University Archivist I’ve often had to convince </w:t>
      </w:r>
      <w:r w:rsidR="00B251AD" w:rsidRPr="00BF321C">
        <w:rPr>
          <w:rFonts w:cstheme="minorHAnsi"/>
          <w:sz w:val="25"/>
          <w:szCs w:val="25"/>
        </w:rPr>
        <w:t>academics</w:t>
      </w:r>
      <w:r w:rsidR="003F310B" w:rsidRPr="00BF321C">
        <w:rPr>
          <w:rFonts w:cstheme="minorHAnsi"/>
          <w:sz w:val="25"/>
          <w:szCs w:val="25"/>
        </w:rPr>
        <w:t xml:space="preserve"> that their </w:t>
      </w:r>
      <w:r w:rsidR="00B251AD" w:rsidRPr="00BF321C">
        <w:rPr>
          <w:rFonts w:cstheme="minorHAnsi"/>
          <w:sz w:val="25"/>
          <w:szCs w:val="25"/>
        </w:rPr>
        <w:t>research material</w:t>
      </w:r>
      <w:r w:rsidR="003F310B" w:rsidRPr="00BF321C">
        <w:rPr>
          <w:rFonts w:cstheme="minorHAnsi"/>
          <w:sz w:val="25"/>
          <w:szCs w:val="25"/>
        </w:rPr>
        <w:t xml:space="preserve"> </w:t>
      </w:r>
      <w:r w:rsidR="00B251AD" w:rsidRPr="00BF321C">
        <w:rPr>
          <w:rFonts w:cstheme="minorHAnsi"/>
          <w:sz w:val="25"/>
          <w:szCs w:val="25"/>
        </w:rPr>
        <w:t>is</w:t>
      </w:r>
      <w:r w:rsidR="003F310B" w:rsidRPr="00BF321C">
        <w:rPr>
          <w:rFonts w:cstheme="minorHAnsi"/>
          <w:sz w:val="25"/>
          <w:szCs w:val="25"/>
        </w:rPr>
        <w:t xml:space="preserve"> important and should be preserved in the archives, </w:t>
      </w:r>
      <w:r w:rsidR="00B54B95" w:rsidRPr="00BF321C">
        <w:rPr>
          <w:rFonts w:cstheme="minorHAnsi"/>
          <w:sz w:val="25"/>
          <w:szCs w:val="25"/>
        </w:rPr>
        <w:t xml:space="preserve">and in this regard, male academics are the soft targets. </w:t>
      </w:r>
      <w:r w:rsidR="007D4CCA" w:rsidRPr="00BF321C">
        <w:rPr>
          <w:rFonts w:cstheme="minorHAnsi"/>
          <w:sz w:val="25"/>
          <w:szCs w:val="25"/>
        </w:rPr>
        <w:t>Other genders are less likely to identify a ‘right’ to have their history preserved through archives.</w:t>
      </w:r>
    </w:p>
    <w:p w14:paraId="52D98C49" w14:textId="77777777" w:rsidR="00B54B95" w:rsidRPr="00BF321C" w:rsidRDefault="00B54B95">
      <w:pPr>
        <w:rPr>
          <w:rFonts w:cstheme="minorHAnsi"/>
          <w:sz w:val="25"/>
          <w:szCs w:val="25"/>
        </w:rPr>
      </w:pPr>
    </w:p>
    <w:p w14:paraId="26DA2434" w14:textId="4F644791" w:rsidR="00FA232F" w:rsidRPr="00BF321C" w:rsidRDefault="00D15230">
      <w:pPr>
        <w:rPr>
          <w:rFonts w:cstheme="minorHAnsi"/>
          <w:sz w:val="25"/>
          <w:szCs w:val="25"/>
        </w:rPr>
      </w:pPr>
      <w:proofErr w:type="gramStart"/>
      <w:r w:rsidRPr="00BF321C">
        <w:rPr>
          <w:rFonts w:cstheme="minorHAnsi"/>
          <w:sz w:val="25"/>
          <w:szCs w:val="25"/>
        </w:rPr>
        <w:t>So</w:t>
      </w:r>
      <w:proofErr w:type="gramEnd"/>
      <w:r w:rsidRPr="00BF321C">
        <w:rPr>
          <w:rFonts w:cstheme="minorHAnsi"/>
          <w:sz w:val="25"/>
          <w:szCs w:val="25"/>
        </w:rPr>
        <w:t xml:space="preserve"> </w:t>
      </w:r>
      <w:r w:rsidR="00343726" w:rsidRPr="00BF321C">
        <w:rPr>
          <w:rFonts w:cstheme="minorHAnsi"/>
          <w:sz w:val="25"/>
          <w:szCs w:val="25"/>
        </w:rPr>
        <w:t xml:space="preserve">to summarise, I see the issue as </w:t>
      </w:r>
      <w:r w:rsidR="001B1E42" w:rsidRPr="00BF321C">
        <w:rPr>
          <w:rFonts w:cstheme="minorHAnsi"/>
          <w:sz w:val="25"/>
          <w:szCs w:val="25"/>
        </w:rPr>
        <w:t xml:space="preserve">finding </w:t>
      </w:r>
      <w:r w:rsidR="00867738" w:rsidRPr="00BF321C">
        <w:rPr>
          <w:rFonts w:cstheme="minorHAnsi"/>
          <w:sz w:val="25"/>
          <w:szCs w:val="25"/>
        </w:rPr>
        <w:t xml:space="preserve">out </w:t>
      </w:r>
      <w:r w:rsidRPr="00BF321C">
        <w:rPr>
          <w:rFonts w:cstheme="minorHAnsi"/>
          <w:sz w:val="25"/>
          <w:szCs w:val="25"/>
        </w:rPr>
        <w:t xml:space="preserve">where the gaps </w:t>
      </w:r>
      <w:r w:rsidR="001B1E42" w:rsidRPr="00BF321C">
        <w:rPr>
          <w:rFonts w:cstheme="minorHAnsi"/>
          <w:sz w:val="25"/>
          <w:szCs w:val="25"/>
        </w:rPr>
        <w:t>are</w:t>
      </w:r>
      <w:r w:rsidR="00867738" w:rsidRPr="00BF321C">
        <w:rPr>
          <w:rFonts w:cstheme="minorHAnsi"/>
          <w:sz w:val="25"/>
          <w:szCs w:val="25"/>
        </w:rPr>
        <w:t xml:space="preserve"> as soon as possible</w:t>
      </w:r>
      <w:r w:rsidR="00EF23A1" w:rsidRPr="00BF321C">
        <w:rPr>
          <w:rFonts w:cstheme="minorHAnsi"/>
          <w:sz w:val="25"/>
          <w:szCs w:val="25"/>
        </w:rPr>
        <w:t xml:space="preserve">, </w:t>
      </w:r>
      <w:r w:rsidR="007D4CCA" w:rsidRPr="00BF321C">
        <w:rPr>
          <w:rFonts w:cstheme="minorHAnsi"/>
          <w:sz w:val="25"/>
          <w:szCs w:val="25"/>
        </w:rPr>
        <w:t xml:space="preserve">working out </w:t>
      </w:r>
      <w:r w:rsidR="00EF23A1" w:rsidRPr="00BF321C">
        <w:rPr>
          <w:rFonts w:cstheme="minorHAnsi"/>
          <w:sz w:val="25"/>
          <w:szCs w:val="25"/>
        </w:rPr>
        <w:t xml:space="preserve">what can be done </w:t>
      </w:r>
      <w:r w:rsidR="008A092B" w:rsidRPr="00BF321C">
        <w:rPr>
          <w:rFonts w:cstheme="minorHAnsi"/>
          <w:sz w:val="25"/>
          <w:szCs w:val="25"/>
        </w:rPr>
        <w:t xml:space="preserve">now </w:t>
      </w:r>
      <w:r w:rsidR="00EF23A1" w:rsidRPr="00BF321C">
        <w:rPr>
          <w:rFonts w:cstheme="minorHAnsi"/>
          <w:sz w:val="25"/>
          <w:szCs w:val="25"/>
        </w:rPr>
        <w:t xml:space="preserve">about filling those gaps, and how we </w:t>
      </w:r>
      <w:r w:rsidR="00867738" w:rsidRPr="00BF321C">
        <w:rPr>
          <w:rFonts w:cstheme="minorHAnsi"/>
          <w:sz w:val="25"/>
          <w:szCs w:val="25"/>
        </w:rPr>
        <w:t xml:space="preserve">can </w:t>
      </w:r>
      <w:r w:rsidR="00EF23A1" w:rsidRPr="00BF321C">
        <w:rPr>
          <w:rFonts w:cstheme="minorHAnsi"/>
          <w:sz w:val="25"/>
          <w:szCs w:val="25"/>
        </w:rPr>
        <w:t xml:space="preserve">avoid </w:t>
      </w:r>
      <w:r w:rsidR="007D4CCA" w:rsidRPr="00BF321C">
        <w:rPr>
          <w:rFonts w:cstheme="minorHAnsi"/>
          <w:sz w:val="25"/>
          <w:szCs w:val="25"/>
        </w:rPr>
        <w:t xml:space="preserve">creating gaps </w:t>
      </w:r>
      <w:r w:rsidR="00EF23A1" w:rsidRPr="00BF321C">
        <w:rPr>
          <w:rFonts w:cstheme="minorHAnsi"/>
          <w:sz w:val="25"/>
          <w:szCs w:val="25"/>
        </w:rPr>
        <w:t>in the future.</w:t>
      </w:r>
      <w:bookmarkStart w:id="0" w:name="_GoBack"/>
      <w:bookmarkEnd w:id="0"/>
    </w:p>
    <w:sectPr w:rsidR="00FA232F" w:rsidRPr="00BF321C" w:rsidSect="007D60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0F06"/>
    <w:multiLevelType w:val="multilevel"/>
    <w:tmpl w:val="373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34568"/>
    <w:multiLevelType w:val="multilevel"/>
    <w:tmpl w:val="E09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D"/>
    <w:rsid w:val="00194A84"/>
    <w:rsid w:val="001B1E42"/>
    <w:rsid w:val="002A3D93"/>
    <w:rsid w:val="00343726"/>
    <w:rsid w:val="003F310B"/>
    <w:rsid w:val="004114A2"/>
    <w:rsid w:val="00494E80"/>
    <w:rsid w:val="0051601E"/>
    <w:rsid w:val="00532F36"/>
    <w:rsid w:val="005D4721"/>
    <w:rsid w:val="0061145D"/>
    <w:rsid w:val="006D34AD"/>
    <w:rsid w:val="007D4CCA"/>
    <w:rsid w:val="007D6059"/>
    <w:rsid w:val="007E20EA"/>
    <w:rsid w:val="00805A92"/>
    <w:rsid w:val="00815F9A"/>
    <w:rsid w:val="00867738"/>
    <w:rsid w:val="00890DC5"/>
    <w:rsid w:val="008A092B"/>
    <w:rsid w:val="008A642D"/>
    <w:rsid w:val="009022A9"/>
    <w:rsid w:val="00A83F44"/>
    <w:rsid w:val="00B024FE"/>
    <w:rsid w:val="00B251AD"/>
    <w:rsid w:val="00B54B95"/>
    <w:rsid w:val="00BF321C"/>
    <w:rsid w:val="00C17F3B"/>
    <w:rsid w:val="00D15230"/>
    <w:rsid w:val="00E05F1A"/>
    <w:rsid w:val="00ED660D"/>
    <w:rsid w:val="00EF23A1"/>
    <w:rsid w:val="00F078FC"/>
    <w:rsid w:val="00F715B4"/>
    <w:rsid w:val="00F80CDE"/>
    <w:rsid w:val="00FA232F"/>
    <w:rsid w:val="00FA257D"/>
    <w:rsid w:val="00FD2212"/>
    <w:rsid w:val="00FE0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1D4F29"/>
  <w15:chartTrackingRefBased/>
  <w15:docId w15:val="{C5303157-581C-994A-9372-D146A5F9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858">
      <w:bodyDiv w:val="1"/>
      <w:marLeft w:val="0"/>
      <w:marRight w:val="0"/>
      <w:marTop w:val="0"/>
      <w:marBottom w:val="0"/>
      <w:divBdr>
        <w:top w:val="none" w:sz="0" w:space="0" w:color="auto"/>
        <w:left w:val="none" w:sz="0" w:space="0" w:color="auto"/>
        <w:bottom w:val="none" w:sz="0" w:space="0" w:color="auto"/>
        <w:right w:val="none" w:sz="0" w:space="0" w:color="auto"/>
      </w:divBdr>
    </w:div>
    <w:div w:id="350692344">
      <w:bodyDiv w:val="1"/>
      <w:marLeft w:val="0"/>
      <w:marRight w:val="0"/>
      <w:marTop w:val="0"/>
      <w:marBottom w:val="0"/>
      <w:divBdr>
        <w:top w:val="none" w:sz="0" w:space="0" w:color="auto"/>
        <w:left w:val="none" w:sz="0" w:space="0" w:color="auto"/>
        <w:bottom w:val="none" w:sz="0" w:space="0" w:color="auto"/>
        <w:right w:val="none" w:sz="0" w:space="0" w:color="auto"/>
      </w:divBdr>
    </w:div>
    <w:div w:id="1116220305">
      <w:bodyDiv w:val="1"/>
      <w:marLeft w:val="0"/>
      <w:marRight w:val="0"/>
      <w:marTop w:val="0"/>
      <w:marBottom w:val="0"/>
      <w:divBdr>
        <w:top w:val="none" w:sz="0" w:space="0" w:color="auto"/>
        <w:left w:val="none" w:sz="0" w:space="0" w:color="auto"/>
        <w:bottom w:val="none" w:sz="0" w:space="0" w:color="auto"/>
        <w:right w:val="none" w:sz="0" w:space="0" w:color="auto"/>
      </w:divBdr>
    </w:div>
    <w:div w:id="1171525259">
      <w:bodyDiv w:val="1"/>
      <w:marLeft w:val="0"/>
      <w:marRight w:val="0"/>
      <w:marTop w:val="0"/>
      <w:marBottom w:val="0"/>
      <w:divBdr>
        <w:top w:val="none" w:sz="0" w:space="0" w:color="auto"/>
        <w:left w:val="none" w:sz="0" w:space="0" w:color="auto"/>
        <w:bottom w:val="none" w:sz="0" w:space="0" w:color="auto"/>
        <w:right w:val="none" w:sz="0" w:space="0" w:color="auto"/>
      </w:divBdr>
    </w:div>
    <w:div w:id="14613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Shapley</dc:creator>
  <cp:keywords/>
  <dc:description/>
  <cp:lastModifiedBy>Maggie Shapley</cp:lastModifiedBy>
  <cp:revision>6</cp:revision>
  <cp:lastPrinted>2018-12-01T02:07:00Z</cp:lastPrinted>
  <dcterms:created xsi:type="dcterms:W3CDTF">2018-11-26T00:53:00Z</dcterms:created>
  <dcterms:modified xsi:type="dcterms:W3CDTF">2018-12-19T00:55:00Z</dcterms:modified>
</cp:coreProperties>
</file>